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7B6DF" w14:textId="77777777" w:rsidR="00F063E0" w:rsidRPr="002C6C15" w:rsidRDefault="000F4D48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2C6C15">
        <w:rPr>
          <w:b/>
          <w:sz w:val="28"/>
          <w:szCs w:val="28"/>
        </w:rPr>
        <w:t>Leistungsfähige Lack-Systeme für Holztreppen</w:t>
      </w:r>
    </w:p>
    <w:p w14:paraId="4E8F7150" w14:textId="77777777" w:rsidR="00F063E0" w:rsidRPr="002C6C15" w:rsidRDefault="00961E53">
      <w:pPr>
        <w:pStyle w:val="Default"/>
        <w:spacing w:line="360" w:lineRule="auto"/>
        <w:jc w:val="both"/>
        <w:rPr>
          <w:b/>
          <w:color w:val="auto"/>
          <w:u w:val="single"/>
        </w:rPr>
      </w:pPr>
      <w:r w:rsidRPr="002C6C15">
        <w:rPr>
          <w:b/>
          <w:color w:val="auto"/>
          <w:u w:val="single"/>
        </w:rPr>
        <w:t>Wasserbasierte Treppenlacke Aqua TL-412 und Aqua TL-422</w:t>
      </w:r>
    </w:p>
    <w:p w14:paraId="6FFADDE8" w14:textId="77777777" w:rsidR="000F4D48" w:rsidRPr="002C6C15" w:rsidRDefault="000F4D48" w:rsidP="000F4D48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</w:p>
    <w:p w14:paraId="061FF0F1" w14:textId="77777777" w:rsidR="0082240B" w:rsidRPr="002C6C15" w:rsidRDefault="00ED6FFD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  <w:r w:rsidRPr="002C6C15">
        <w:rPr>
          <w:bCs/>
          <w:color w:val="auto"/>
          <w:sz w:val="22"/>
          <w:szCs w:val="22"/>
        </w:rPr>
        <w:t xml:space="preserve">Ein umfangreiches Spektrum leistungsfähiger Produktsysteme, </w:t>
      </w:r>
      <w:r w:rsidR="0082240B" w:rsidRPr="002C6C15">
        <w:rPr>
          <w:bCs/>
          <w:color w:val="auto"/>
          <w:sz w:val="22"/>
          <w:szCs w:val="22"/>
        </w:rPr>
        <w:t>das</w:t>
      </w:r>
      <w:r w:rsidRPr="002C6C15">
        <w:rPr>
          <w:bCs/>
          <w:color w:val="auto"/>
          <w:sz w:val="22"/>
          <w:szCs w:val="22"/>
        </w:rPr>
        <w:t xml:space="preserve"> auf den Bedarf </w:t>
      </w:r>
      <w:r w:rsidR="000F4D48" w:rsidRPr="002C6C15">
        <w:rPr>
          <w:bCs/>
          <w:color w:val="auto"/>
          <w:sz w:val="22"/>
          <w:szCs w:val="22"/>
        </w:rPr>
        <w:t>der handwerklichen</w:t>
      </w:r>
      <w:r w:rsidR="0082240B" w:rsidRPr="002C6C15">
        <w:rPr>
          <w:bCs/>
          <w:color w:val="auto"/>
          <w:sz w:val="22"/>
          <w:szCs w:val="22"/>
        </w:rPr>
        <w:t xml:space="preserve"> </w:t>
      </w:r>
      <w:r w:rsidR="000F4D48" w:rsidRPr="002C6C15">
        <w:rPr>
          <w:bCs/>
          <w:color w:val="auto"/>
          <w:sz w:val="22"/>
          <w:szCs w:val="22"/>
        </w:rPr>
        <w:t>und semiindustriellen Holztreppenfertigung</w:t>
      </w:r>
      <w:r w:rsidR="0082240B" w:rsidRPr="002C6C15">
        <w:rPr>
          <w:bCs/>
          <w:color w:val="auto"/>
          <w:sz w:val="22"/>
          <w:szCs w:val="22"/>
        </w:rPr>
        <w:t xml:space="preserve"> </w:t>
      </w:r>
      <w:r w:rsidR="000F4D48" w:rsidRPr="002C6C15">
        <w:rPr>
          <w:bCs/>
          <w:color w:val="auto"/>
          <w:sz w:val="22"/>
          <w:szCs w:val="22"/>
        </w:rPr>
        <w:t>zugeschnitten ist</w:t>
      </w:r>
      <w:r w:rsidR="0082240B" w:rsidRPr="002C6C15">
        <w:rPr>
          <w:bCs/>
          <w:color w:val="auto"/>
          <w:sz w:val="22"/>
          <w:szCs w:val="22"/>
        </w:rPr>
        <w:t>, bietet der mittelständische Premium-Hersteller Remmers an</w:t>
      </w:r>
      <w:r w:rsidR="000F4D48" w:rsidRPr="002C6C15">
        <w:rPr>
          <w:bCs/>
          <w:color w:val="auto"/>
          <w:sz w:val="22"/>
          <w:szCs w:val="22"/>
        </w:rPr>
        <w:t>.</w:t>
      </w:r>
      <w:r w:rsidR="0082240B" w:rsidRPr="002C6C15">
        <w:rPr>
          <w:bCs/>
          <w:color w:val="auto"/>
          <w:sz w:val="22"/>
          <w:szCs w:val="22"/>
        </w:rPr>
        <w:t xml:space="preserve"> Dazu gehören beispielsweise die beiden wasserbasierten Treppenlacke </w:t>
      </w:r>
      <w:r w:rsidR="0000692B" w:rsidRPr="002C6C15">
        <w:rPr>
          <w:bCs/>
          <w:color w:val="auto"/>
          <w:sz w:val="22"/>
          <w:szCs w:val="22"/>
        </w:rPr>
        <w:t xml:space="preserve">Aqua TL-422 </w:t>
      </w:r>
      <w:r w:rsidR="0082240B" w:rsidRPr="002C6C15">
        <w:rPr>
          <w:bCs/>
          <w:color w:val="auto"/>
          <w:sz w:val="22"/>
          <w:szCs w:val="22"/>
        </w:rPr>
        <w:t>und Aqua TL-412.</w:t>
      </w:r>
    </w:p>
    <w:p w14:paraId="126AF125" w14:textId="77777777" w:rsidR="00C84D6F" w:rsidRPr="002C6C15" w:rsidRDefault="0082240B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  <w:r w:rsidRPr="002C6C15">
        <w:rPr>
          <w:bCs/>
          <w:color w:val="auto"/>
          <w:sz w:val="22"/>
          <w:szCs w:val="22"/>
        </w:rPr>
        <w:t>Die einkomponentigen</w:t>
      </w:r>
      <w:r w:rsidR="0000692B" w:rsidRPr="002C6C15">
        <w:rPr>
          <w:bCs/>
          <w:color w:val="auto"/>
          <w:sz w:val="22"/>
          <w:szCs w:val="22"/>
        </w:rPr>
        <w:t xml:space="preserve"> Schichtlack</w:t>
      </w:r>
      <w:r w:rsidRPr="002C6C15">
        <w:rPr>
          <w:bCs/>
          <w:color w:val="auto"/>
          <w:sz w:val="22"/>
          <w:szCs w:val="22"/>
        </w:rPr>
        <w:t>e setzt der professionelle Verarbeiter</w:t>
      </w:r>
      <w:r w:rsidR="0000692B" w:rsidRPr="002C6C15">
        <w:rPr>
          <w:bCs/>
          <w:color w:val="auto"/>
          <w:sz w:val="22"/>
          <w:szCs w:val="22"/>
        </w:rPr>
        <w:t xml:space="preserve"> zur Grundierung und Schlussbeschichtung</w:t>
      </w:r>
      <w:r w:rsidR="00C84D6F" w:rsidRPr="002C6C15">
        <w:rPr>
          <w:bCs/>
          <w:color w:val="auto"/>
          <w:sz w:val="22"/>
          <w:szCs w:val="22"/>
        </w:rPr>
        <w:t xml:space="preserve"> u.a. für Möbel und Holztreppen</w:t>
      </w:r>
      <w:r w:rsidRPr="002C6C15">
        <w:rPr>
          <w:bCs/>
          <w:color w:val="auto"/>
          <w:sz w:val="22"/>
          <w:szCs w:val="22"/>
        </w:rPr>
        <w:t xml:space="preserve"> </w:t>
      </w:r>
      <w:r w:rsidR="00A42F46" w:rsidRPr="002C6C15">
        <w:rPr>
          <w:bCs/>
          <w:color w:val="auto"/>
          <w:sz w:val="22"/>
          <w:szCs w:val="22"/>
        </w:rPr>
        <w:t xml:space="preserve">im Innenbereich </w:t>
      </w:r>
      <w:r w:rsidRPr="002C6C15">
        <w:rPr>
          <w:bCs/>
          <w:color w:val="auto"/>
          <w:sz w:val="22"/>
          <w:szCs w:val="22"/>
        </w:rPr>
        <w:t xml:space="preserve">ein. Sie weisen jeweils hohe </w:t>
      </w:r>
      <w:r w:rsidR="00C84D6F" w:rsidRPr="002C6C15">
        <w:rPr>
          <w:bCs/>
          <w:color w:val="auto"/>
          <w:sz w:val="22"/>
          <w:szCs w:val="22"/>
        </w:rPr>
        <w:t>Beständigkeiten gegenüber mechanischen und chemischen Beanspruchungen sowie</w:t>
      </w:r>
      <w:r w:rsidRPr="002C6C15">
        <w:rPr>
          <w:bCs/>
          <w:color w:val="auto"/>
          <w:sz w:val="22"/>
          <w:szCs w:val="22"/>
        </w:rPr>
        <w:t xml:space="preserve"> handelsüblichen Handcremes auf. Dabei sind sie 2K-Ready, so dass die</w:t>
      </w:r>
      <w:r w:rsidR="007374C3" w:rsidRPr="002C6C15">
        <w:rPr>
          <w:bCs/>
          <w:color w:val="auto"/>
          <w:sz w:val="22"/>
          <w:szCs w:val="22"/>
        </w:rPr>
        <w:t xml:space="preserve"> genannten</w:t>
      </w:r>
      <w:r w:rsidRPr="002C6C15">
        <w:rPr>
          <w:bCs/>
          <w:color w:val="auto"/>
          <w:sz w:val="22"/>
          <w:szCs w:val="22"/>
        </w:rPr>
        <w:t xml:space="preserve"> Beständigkeit</w:t>
      </w:r>
      <w:r w:rsidR="007374C3" w:rsidRPr="002C6C15">
        <w:rPr>
          <w:bCs/>
          <w:color w:val="auto"/>
          <w:sz w:val="22"/>
          <w:szCs w:val="22"/>
        </w:rPr>
        <w:t>en</w:t>
      </w:r>
      <w:r w:rsidRPr="002C6C15">
        <w:rPr>
          <w:bCs/>
          <w:color w:val="auto"/>
          <w:sz w:val="22"/>
          <w:szCs w:val="22"/>
        </w:rPr>
        <w:t xml:space="preserve"> durch Zugabe von Aqua VGA-485 zusätzlich erhöht werden kann.</w:t>
      </w:r>
      <w:r w:rsidRPr="002C6C15">
        <w:rPr>
          <w:bCs/>
          <w:sz w:val="22"/>
          <w:szCs w:val="22"/>
        </w:rPr>
        <w:t xml:space="preserve"> </w:t>
      </w:r>
      <w:r w:rsidRPr="002C6C15">
        <w:rPr>
          <w:bCs/>
          <w:color w:val="auto"/>
          <w:sz w:val="22"/>
          <w:szCs w:val="22"/>
        </w:rPr>
        <w:t xml:space="preserve">Die Beimischung der VGA-Komponente eröffnet </w:t>
      </w:r>
      <w:r w:rsidR="007374C3" w:rsidRPr="002C6C15">
        <w:rPr>
          <w:bCs/>
          <w:color w:val="auto"/>
          <w:sz w:val="22"/>
          <w:szCs w:val="22"/>
        </w:rPr>
        <w:t xml:space="preserve">darüber hinaus </w:t>
      </w:r>
      <w:r w:rsidRPr="002C6C15">
        <w:rPr>
          <w:bCs/>
          <w:color w:val="auto"/>
          <w:sz w:val="22"/>
          <w:szCs w:val="22"/>
        </w:rPr>
        <w:t>auch dekorative Gestaltungsmöglichkeiten von Glasflächen in Ätz- oder Sandstrahloptik.</w:t>
      </w:r>
    </w:p>
    <w:p w14:paraId="434BF9C4" w14:textId="77777777" w:rsidR="00241C86" w:rsidRDefault="0040501F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2C6C15">
        <w:rPr>
          <w:bCs/>
          <w:color w:val="auto"/>
          <w:sz w:val="22"/>
          <w:szCs w:val="22"/>
        </w:rPr>
        <w:t xml:space="preserve">Der </w:t>
      </w:r>
      <w:r w:rsidRPr="002C6C15">
        <w:rPr>
          <w:bCs/>
          <w:sz w:val="22"/>
          <w:szCs w:val="22"/>
        </w:rPr>
        <w:t xml:space="preserve">festkörperreiche Treppenlack Aqua TL-412 ist besonders </w:t>
      </w:r>
      <w:r w:rsidR="004967D4" w:rsidRPr="002C6C15">
        <w:rPr>
          <w:bCs/>
          <w:sz w:val="22"/>
          <w:szCs w:val="22"/>
        </w:rPr>
        <w:t xml:space="preserve">emissionsarm und dabei auch </w:t>
      </w:r>
      <w:r w:rsidRPr="002C6C15">
        <w:rPr>
          <w:bCs/>
          <w:sz w:val="22"/>
          <w:szCs w:val="22"/>
        </w:rPr>
        <w:t>wirtschaftlich: Oft reicht bereits eine zweimalige Spritzapplikation für eine dauerhafte, geschlossenporige und füllige Nutzschicht. Aqua TL-412 ist darüber hinaus knarrfrei. Um die Rutschhemmung auf Klasse „R10“ zu erhöhen, bietet sich der Zusatz von SM-820-Strukturmittel an.</w:t>
      </w:r>
    </w:p>
    <w:p w14:paraId="49B41F60" w14:textId="77777777" w:rsidR="00241C86" w:rsidRDefault="0082240B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  <w:r w:rsidRPr="002C6C15">
        <w:rPr>
          <w:bCs/>
          <w:color w:val="auto"/>
          <w:sz w:val="22"/>
          <w:szCs w:val="22"/>
        </w:rPr>
        <w:t>Aqua TL-422 trocknet schnell und lässt sich leicht schleifen. Außerdem kann er auch an senkrechten Flächen wirtschaftlich und einfach verarbeitet werden.</w:t>
      </w:r>
    </w:p>
    <w:p w14:paraId="2BB1D6A2" w14:textId="1BFEBA92" w:rsidR="00F063E0" w:rsidRPr="002C6C15" w:rsidRDefault="00E176AA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2C6C15">
        <w:rPr>
          <w:bCs/>
          <w:sz w:val="22"/>
          <w:szCs w:val="22"/>
        </w:rPr>
        <w:t>Weitere Informationen unter</w:t>
      </w:r>
      <w:r w:rsidR="00961E53" w:rsidRPr="002C6C15">
        <w:rPr>
          <w:bCs/>
          <w:sz w:val="22"/>
          <w:szCs w:val="22"/>
        </w:rPr>
        <w:t xml:space="preserve"> erhalten Sie unter</w:t>
      </w:r>
      <w:r w:rsidR="00241C86">
        <w:rPr>
          <w:bCs/>
          <w:sz w:val="22"/>
          <w:szCs w:val="22"/>
        </w:rPr>
        <w:t xml:space="preserve"> </w:t>
      </w:r>
      <w:r w:rsidRPr="002C6C15">
        <w:rPr>
          <w:bCs/>
          <w:sz w:val="22"/>
          <w:szCs w:val="22"/>
        </w:rPr>
        <w:t>remmers.com</w:t>
      </w:r>
      <w:r w:rsidR="00241C86">
        <w:rPr>
          <w:bCs/>
          <w:sz w:val="22"/>
          <w:szCs w:val="22"/>
        </w:rPr>
        <w:t>/de/treppenbau.</w:t>
      </w:r>
    </w:p>
    <w:p w14:paraId="6083D58C" w14:textId="7CE9714A" w:rsidR="00F063E0" w:rsidRDefault="00F063E0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14:paraId="22AC0E0F" w14:textId="02483AEE" w:rsidR="00241C86" w:rsidRPr="00241C86" w:rsidRDefault="00241C86">
      <w:pPr>
        <w:pStyle w:val="Default"/>
        <w:spacing w:line="360" w:lineRule="auto"/>
        <w:jc w:val="both"/>
        <w:rPr>
          <w:bCs/>
          <w:i/>
          <w:iCs/>
          <w:sz w:val="22"/>
          <w:szCs w:val="22"/>
        </w:rPr>
      </w:pPr>
      <w:r w:rsidRPr="00241C86">
        <w:rPr>
          <w:bCs/>
          <w:i/>
          <w:iCs/>
          <w:sz w:val="22"/>
          <w:szCs w:val="22"/>
        </w:rPr>
        <w:t>27 Zeilen á 58 Anschläge</w:t>
      </w:r>
    </w:p>
    <w:p w14:paraId="28095CAF" w14:textId="5FF1C511" w:rsidR="00241C86" w:rsidRPr="00241C86" w:rsidRDefault="00241C86">
      <w:pPr>
        <w:pStyle w:val="Default"/>
        <w:spacing w:line="360" w:lineRule="auto"/>
        <w:jc w:val="both"/>
        <w:rPr>
          <w:bCs/>
          <w:i/>
          <w:iCs/>
          <w:sz w:val="22"/>
          <w:szCs w:val="22"/>
        </w:rPr>
      </w:pPr>
      <w:r w:rsidRPr="00241C86">
        <w:rPr>
          <w:bCs/>
          <w:i/>
          <w:iCs/>
          <w:sz w:val="22"/>
          <w:szCs w:val="22"/>
        </w:rPr>
        <w:t>Löningen, den 18. Januar 2022</w:t>
      </w:r>
    </w:p>
    <w:p w14:paraId="59220A1F" w14:textId="20704899" w:rsidR="00241C86" w:rsidRPr="00241C86" w:rsidRDefault="00241C86">
      <w:pPr>
        <w:pStyle w:val="Default"/>
        <w:spacing w:line="360" w:lineRule="auto"/>
        <w:jc w:val="both"/>
        <w:rPr>
          <w:bCs/>
          <w:i/>
          <w:iCs/>
          <w:sz w:val="22"/>
          <w:szCs w:val="22"/>
        </w:rPr>
      </w:pPr>
      <w:r w:rsidRPr="00241C86">
        <w:rPr>
          <w:bCs/>
          <w:i/>
          <w:iCs/>
          <w:sz w:val="22"/>
          <w:szCs w:val="22"/>
        </w:rPr>
        <w:t>Kontakt für Redaktionen: Christian Behrens, Tel. 0 54 32/83 858</w:t>
      </w:r>
    </w:p>
    <w:p w14:paraId="0E9DC8FC" w14:textId="56343640" w:rsidR="00241C86" w:rsidRDefault="00241C86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14:paraId="2C1212C3" w14:textId="77777777" w:rsidR="00241C86" w:rsidRPr="002C6C15" w:rsidRDefault="00241C86">
      <w:pPr>
        <w:pStyle w:val="Default"/>
        <w:spacing w:line="360" w:lineRule="auto"/>
        <w:jc w:val="both"/>
        <w:rPr>
          <w:bCs/>
          <w:sz w:val="22"/>
          <w:szCs w:val="22"/>
        </w:rPr>
      </w:pPr>
    </w:p>
    <w:p w14:paraId="188FB130" w14:textId="24F60980" w:rsidR="00D1436F" w:rsidRPr="00241C86" w:rsidRDefault="00241C86">
      <w:pPr>
        <w:rPr>
          <w:bCs/>
          <w:szCs w:val="22"/>
          <w:u w:val="single"/>
        </w:rPr>
      </w:pPr>
      <w:r w:rsidRPr="00241C86">
        <w:rPr>
          <w:bCs/>
          <w:szCs w:val="22"/>
          <w:u w:val="single"/>
        </w:rPr>
        <w:lastRenderedPageBreak/>
        <w:t>Bildunterschriften:</w:t>
      </w:r>
    </w:p>
    <w:p w14:paraId="0DD74C98" w14:textId="77777777" w:rsidR="00241C86" w:rsidRPr="002C6C15" w:rsidRDefault="00241C86">
      <w:pPr>
        <w:rPr>
          <w:bCs/>
          <w:szCs w:val="22"/>
        </w:rPr>
      </w:pPr>
    </w:p>
    <w:p w14:paraId="5B8D3848" w14:textId="3DA5C28D" w:rsidR="00E176AA" w:rsidRDefault="00241C86">
      <w:pPr>
        <w:spacing w:line="360" w:lineRule="auto"/>
        <w:jc w:val="both"/>
        <w:rPr>
          <w:bCs/>
          <w:szCs w:val="22"/>
        </w:rPr>
      </w:pPr>
      <w:r>
        <w:rPr>
          <w:bCs/>
          <w:szCs w:val="22"/>
        </w:rPr>
        <w:t>1430 – 1 Gebinde Treppenlacke.jpg</w:t>
      </w:r>
    </w:p>
    <w:p w14:paraId="53B504B0" w14:textId="71735548" w:rsidR="00D1436F" w:rsidRDefault="00D1436F">
      <w:pPr>
        <w:spacing w:line="360" w:lineRule="auto"/>
        <w:jc w:val="both"/>
        <w:rPr>
          <w:bCs/>
          <w:szCs w:val="22"/>
        </w:rPr>
      </w:pPr>
      <w:r w:rsidRPr="002C6C15">
        <w:rPr>
          <w:bCs/>
          <w:szCs w:val="22"/>
        </w:rPr>
        <w:t>Die beiden leistungsfähigen Produkte Aqua TL-412 und Aqua TL-422 sind speziell auf die Treppenlackierung zugeschnitten.</w:t>
      </w:r>
    </w:p>
    <w:p w14:paraId="709BA42A" w14:textId="4CFA962F" w:rsidR="00241C86" w:rsidRPr="002C6C15" w:rsidRDefault="00241C86">
      <w:pPr>
        <w:spacing w:line="360" w:lineRule="auto"/>
        <w:jc w:val="both"/>
        <w:rPr>
          <w:bCs/>
          <w:szCs w:val="22"/>
        </w:rPr>
      </w:pPr>
      <w:r>
        <w:rPr>
          <w:bCs/>
          <w:szCs w:val="22"/>
        </w:rPr>
        <w:t>Bildquelle: Remmers, Löningen</w:t>
      </w:r>
    </w:p>
    <w:p w14:paraId="6281A84E" w14:textId="77777777" w:rsidR="00D1436F" w:rsidRPr="002C6C15" w:rsidRDefault="00D1436F">
      <w:pPr>
        <w:spacing w:line="360" w:lineRule="auto"/>
        <w:jc w:val="both"/>
        <w:rPr>
          <w:bCs/>
          <w:szCs w:val="22"/>
        </w:rPr>
      </w:pPr>
    </w:p>
    <w:p w14:paraId="2322A668" w14:textId="1B2574C4" w:rsidR="00D1436F" w:rsidRDefault="00241C86">
      <w:pPr>
        <w:spacing w:line="360" w:lineRule="auto"/>
        <w:jc w:val="both"/>
        <w:rPr>
          <w:bCs/>
          <w:szCs w:val="22"/>
        </w:rPr>
      </w:pPr>
      <w:r>
        <w:rPr>
          <w:bCs/>
          <w:szCs w:val="22"/>
        </w:rPr>
        <w:t>1430 – 2 Treppe.jpg</w:t>
      </w:r>
    </w:p>
    <w:p w14:paraId="19E5EF82" w14:textId="66CE8A76" w:rsidR="00D343DF" w:rsidRDefault="00663F7F">
      <w:pPr>
        <w:spacing w:line="360" w:lineRule="auto"/>
        <w:jc w:val="both"/>
        <w:rPr>
          <w:bCs/>
          <w:szCs w:val="22"/>
        </w:rPr>
      </w:pPr>
      <w:bookmarkStart w:id="0" w:name="_GoBack"/>
      <w:bookmarkEnd w:id="0"/>
      <w:r w:rsidRPr="002C6C15">
        <w:rPr>
          <w:bCs/>
          <w:szCs w:val="22"/>
        </w:rPr>
        <w:t xml:space="preserve">Die beiden festkörperreichen Schichtlacke </w:t>
      </w:r>
      <w:r w:rsidR="00DE34DD" w:rsidRPr="002C6C15">
        <w:rPr>
          <w:bCs/>
          <w:szCs w:val="22"/>
        </w:rPr>
        <w:t xml:space="preserve">kommen vorwiegend als Grundierung und Schlussbeschichtung </w:t>
      </w:r>
      <w:r w:rsidR="00937BBD" w:rsidRPr="002C6C15">
        <w:rPr>
          <w:bCs/>
          <w:szCs w:val="22"/>
        </w:rPr>
        <w:t>bei Holztreppen im Innen</w:t>
      </w:r>
      <w:r w:rsidR="003C3A37" w:rsidRPr="002C6C15">
        <w:rPr>
          <w:bCs/>
          <w:szCs w:val="22"/>
        </w:rPr>
        <w:t>bereich zum Einsatz.</w:t>
      </w:r>
    </w:p>
    <w:p w14:paraId="1CA2C469" w14:textId="6D44ACAB" w:rsidR="00241C86" w:rsidRPr="002C6C15" w:rsidRDefault="00241C86">
      <w:pPr>
        <w:spacing w:line="360" w:lineRule="auto"/>
        <w:jc w:val="both"/>
        <w:rPr>
          <w:bCs/>
          <w:szCs w:val="22"/>
        </w:rPr>
      </w:pPr>
      <w:r>
        <w:rPr>
          <w:bCs/>
          <w:szCs w:val="22"/>
        </w:rPr>
        <w:t>Bildquelle: Paul Masukowitz</w:t>
      </w:r>
    </w:p>
    <w:sectPr w:rsidR="00241C86" w:rsidRPr="002C6C15" w:rsidSect="002C6C15">
      <w:pgSz w:w="11906" w:h="16838"/>
      <w:pgMar w:top="3402" w:right="3686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2076"/>
    <w:multiLevelType w:val="hybridMultilevel"/>
    <w:tmpl w:val="FCCA94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A16"/>
    <w:rsid w:val="0000692B"/>
    <w:rsid w:val="000F4D48"/>
    <w:rsid w:val="00241C86"/>
    <w:rsid w:val="00273FC2"/>
    <w:rsid w:val="002C6C15"/>
    <w:rsid w:val="00301240"/>
    <w:rsid w:val="003C3A37"/>
    <w:rsid w:val="0040501F"/>
    <w:rsid w:val="004967D4"/>
    <w:rsid w:val="00663F7F"/>
    <w:rsid w:val="007374C3"/>
    <w:rsid w:val="0082240B"/>
    <w:rsid w:val="00937BBD"/>
    <w:rsid w:val="00961E53"/>
    <w:rsid w:val="009D7A16"/>
    <w:rsid w:val="00A42F46"/>
    <w:rsid w:val="00C84D6F"/>
    <w:rsid w:val="00D1436F"/>
    <w:rsid w:val="00D343DF"/>
    <w:rsid w:val="00DE34DD"/>
    <w:rsid w:val="00E176AA"/>
    <w:rsid w:val="00ED6FFD"/>
    <w:rsid w:val="00F0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A95E4"/>
  <w15:chartTrackingRefBased/>
  <w15:docId w15:val="{7AFF4B3B-B6DF-42AD-90CF-37D8CCC5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pPr>
      <w:ind w:left="720"/>
    </w:pPr>
  </w:style>
  <w:style w:type="paragraph" w:styleId="Textkrper">
    <w:name w:val="Body Text"/>
    <w:basedOn w:val="Standard"/>
    <w:semiHidden/>
    <w:pPr>
      <w:autoSpaceDE w:val="0"/>
      <w:autoSpaceDN w:val="0"/>
      <w:adjustRightInd w:val="0"/>
      <w:jc w:val="both"/>
    </w:pPr>
    <w:rPr>
      <w:rFonts w:ascii="HelveticaNeue-Roman" w:hAnsi="HelveticaNeue-Roman" w:cs="Times New Roman"/>
      <w:sz w:val="18"/>
      <w:szCs w:val="18"/>
    </w:rPr>
  </w:style>
  <w:style w:type="paragraph" w:styleId="Textkrper-Zeileneinzug">
    <w:name w:val="Body Text Indent"/>
    <w:basedOn w:val="Standard"/>
    <w:semiHidden/>
    <w:pPr>
      <w:spacing w:line="360" w:lineRule="auto"/>
      <w:jc w:val="both"/>
    </w:pPr>
    <w:rPr>
      <w:b/>
      <w:sz w:val="24"/>
      <w:u w:val="single"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semiHidden/>
    <w:pPr>
      <w:suppressAutoHyphens/>
      <w:jc w:val="both"/>
    </w:pPr>
  </w:style>
  <w:style w:type="paragraph" w:customStyle="1" w:styleId="s6">
    <w:name w:val="s6"/>
    <w:basedOn w:val="Standar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semiHidden/>
    <w:rPr>
      <w:rFonts w:ascii="Times New Roman" w:hAnsi="Times New Roman" w:cs="Times New Roman"/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character" w:customStyle="1" w:styleId="CommentTextChar">
    <w:name w:val="Comment Text Char"/>
    <w:basedOn w:val="Absatz-Standardschriftart"/>
    <w:rPr>
      <w:rFonts w:ascii="Arial" w:hAnsi="Arial" w:cs="Arial"/>
    </w:rPr>
  </w:style>
  <w:style w:type="paragraph" w:customStyle="1" w:styleId="Kommentarthema1">
    <w:name w:val="Kommentarthema1"/>
    <w:basedOn w:val="Kommentartext"/>
    <w:next w:val="Kommentar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hAnsi="Arial" w:cs="Arial"/>
      <w:b/>
      <w:bCs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basedOn w:val="Absatz-Standardschriftart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basedOn w:val="Absatz-Standardschriftart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747493022A614DA16B536762FD2997" ma:contentTypeVersion="12" ma:contentTypeDescription="Ein neues Dokument erstellen." ma:contentTypeScope="" ma:versionID="c54fbdbbec3dd78247e0fe831c88906d">
  <xsd:schema xmlns:xsd="http://www.w3.org/2001/XMLSchema" xmlns:xs="http://www.w3.org/2001/XMLSchema" xmlns:p="http://schemas.microsoft.com/office/2006/metadata/properties" xmlns:ns3="4b0d89cd-6dad-401f-801f-23fc5ba9a0f3" xmlns:ns4="d0ac4ad2-d81e-4dfd-8417-48f216e63e47" targetNamespace="http://schemas.microsoft.com/office/2006/metadata/properties" ma:root="true" ma:fieldsID="b447c91145eb7ae1c22a30b65eda8530" ns3:_="" ns4:_="">
    <xsd:import namespace="4b0d89cd-6dad-401f-801f-23fc5ba9a0f3"/>
    <xsd:import namespace="d0ac4ad2-d81e-4dfd-8417-48f216e63e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d89cd-6dad-401f-801f-23fc5ba9a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c4ad2-d81e-4dfd-8417-48f216e63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638545-7C52-4146-ABE6-A2E19A04B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d89cd-6dad-401f-801f-23fc5ba9a0f3"/>
    <ds:schemaRef ds:uri="d0ac4ad2-d81e-4dfd-8417-48f216e63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F7F26A-E5D8-4D37-89E8-63FAC0565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AD7D8-BA96-45A9-8D5B-81BBE42CB1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1846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03/15 Wasserbasierte Treppenlackierung 2.0: einkomponentig, leistungsfähig und universell</vt:lpstr>
    </vt:vector>
  </TitlesOfParts>
  <Company>Privat</Company>
  <LinksUpToDate>false</LinksUpToDate>
  <CharactersWithSpaces>2078</CharactersWithSpaces>
  <SharedDoc>false</SharedDoc>
  <HLinks>
    <vt:vector size="6" baseType="variant">
      <vt:variant>
        <vt:i4>6881377</vt:i4>
      </vt:variant>
      <vt:variant>
        <vt:i4>0</vt:i4>
      </vt:variant>
      <vt:variant>
        <vt:i4>0</vt:i4>
      </vt:variant>
      <vt:variant>
        <vt:i4>5</vt:i4>
      </vt:variant>
      <vt:variant>
        <vt:lpwstr>http://www.remmers.de/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03/15 Wasserbasierte Treppenlackierung 2.0: einkomponentig, leistungsfähig und universell</dc:title>
  <dc:subject>Aqua TL-412-Treppenlack</dc:subject>
  <dc:creator>Christian Behrens</dc:creator>
  <cp:keywords/>
  <cp:lastModifiedBy>Nordenbrock, Marlene</cp:lastModifiedBy>
  <cp:revision>4</cp:revision>
  <cp:lastPrinted>2022-01-17T07:57:00Z</cp:lastPrinted>
  <dcterms:created xsi:type="dcterms:W3CDTF">2022-01-17T08:01:00Z</dcterms:created>
  <dcterms:modified xsi:type="dcterms:W3CDTF">2022-01-18T09:58:00Z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0x01010064747493022A614DA16B536762FD2997</vt:lpwstr>
  </property>
</Properties>
</file>